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1A" w:rsidRPr="006A5036" w:rsidRDefault="00A41F1A" w:rsidP="005A0647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color w:val="008FC8"/>
          <w:sz w:val="28"/>
          <w:szCs w:val="28"/>
          <w:lang w:eastAsia="en-US"/>
        </w:rPr>
      </w:pPr>
      <w:r w:rsidRPr="006A5036">
        <w:rPr>
          <w:rFonts w:ascii="Times New Roman" w:eastAsia="Calibri" w:hAnsi="Times New Roman" w:cs="Times New Roman"/>
          <w:b/>
          <w:bCs/>
          <w:color w:val="008FC8"/>
          <w:sz w:val="28"/>
          <w:szCs w:val="28"/>
          <w:lang w:eastAsia="en-US"/>
        </w:rPr>
        <w:t>Практическое задание 2</w:t>
      </w:r>
    </w:p>
    <w:p w:rsidR="00A41F1A" w:rsidRPr="006A5036" w:rsidRDefault="00A41F1A" w:rsidP="005A06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A50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Тема 2. Инструменты анализа и оценки потенциала рыночного сегмента</w:t>
      </w:r>
    </w:p>
    <w:p w:rsidR="00A41F1A" w:rsidRPr="006A5036" w:rsidRDefault="00A41F1A" w:rsidP="005A064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A5036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A41F1A" w:rsidRPr="006A5036" w:rsidRDefault="00A41F1A" w:rsidP="005A0647">
      <w:pPr>
        <w:tabs>
          <w:tab w:val="left" w:pos="378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036">
        <w:rPr>
          <w:rFonts w:ascii="Times New Roman" w:hAnsi="Times New Roman" w:cs="Times New Roman"/>
          <w:sz w:val="28"/>
          <w:szCs w:val="28"/>
        </w:rPr>
        <w:t>Используя дополнительные материалы по курсу и материалы учебника, рассчитайте ёмкость вашей рыночной ниши по проекту (таблица 2.1)</w:t>
      </w:r>
      <w:r w:rsidRPr="006A5036">
        <w:rPr>
          <w:rFonts w:ascii="Times New Roman" w:hAnsi="Times New Roman" w:cs="Times New Roman"/>
          <w:i/>
          <w:sz w:val="28"/>
          <w:szCs w:val="28"/>
        </w:rPr>
        <w:t>.</w:t>
      </w:r>
    </w:p>
    <w:p w:rsidR="00A41F1A" w:rsidRPr="006A5036" w:rsidRDefault="00A41F1A" w:rsidP="005A0647">
      <w:pPr>
        <w:tabs>
          <w:tab w:val="left" w:pos="378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6">
        <w:rPr>
          <w:rFonts w:ascii="Times New Roman" w:hAnsi="Times New Roman" w:cs="Times New Roman"/>
          <w:sz w:val="28"/>
          <w:szCs w:val="28"/>
        </w:rPr>
        <w:t>Таблица 2.1 – Расчет ёмкости рынка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2173"/>
        <w:gridCol w:w="4316"/>
        <w:gridCol w:w="965"/>
        <w:gridCol w:w="1351"/>
      </w:tblGrid>
      <w:tr w:rsidR="006A5036" w:rsidRPr="006A5036" w:rsidTr="00A4345A">
        <w:trPr>
          <w:jc w:val="center"/>
        </w:trPr>
        <w:tc>
          <w:tcPr>
            <w:tcW w:w="863" w:type="dxa"/>
            <w:vMerge w:val="restart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>ТАМ</w:t>
            </w:r>
          </w:p>
        </w:tc>
        <w:tc>
          <w:tcPr>
            <w:tcW w:w="3192" w:type="dxa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Сколько всего на рынке компаний, ИП, человек, размер ЦА, у которых есть потребность, которую вы можете покрыть</w:t>
            </w:r>
          </w:p>
        </w:tc>
        <w:tc>
          <w:tcPr>
            <w:tcW w:w="1361" w:type="dxa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Источник данных (ссылка)</w:t>
            </w:r>
          </w:p>
        </w:tc>
        <w:tc>
          <w:tcPr>
            <w:tcW w:w="1632" w:type="dxa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Доля тех, кому нужны именно вы</w:t>
            </w:r>
          </w:p>
        </w:tc>
        <w:tc>
          <w:tcPr>
            <w:tcW w:w="2523" w:type="dxa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(столб. 2 / столб. 3)</w:t>
            </w:r>
          </w:p>
        </w:tc>
      </w:tr>
      <w:tr w:rsidR="006A5036" w:rsidRPr="006A5036" w:rsidTr="006A5036">
        <w:trPr>
          <w:trHeight w:val="270"/>
          <w:jc w:val="center"/>
        </w:trPr>
        <w:tc>
          <w:tcPr>
            <w:tcW w:w="863" w:type="dxa"/>
            <w:vMerge/>
            <w:tcBorders>
              <w:bottom w:val="single" w:sz="4" w:space="0" w:color="auto"/>
            </w:tcBorders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A41F1A" w:rsidRPr="006A5036" w:rsidRDefault="005A0647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сегодняшний день </w:t>
            </w:r>
            <w:r w:rsidR="00EB512D"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потребление </w:t>
            </w:r>
            <w:r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альтернативной энергии</w:t>
            </w:r>
            <w:r w:rsidR="00EB512D"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составляет 1 % от общего потребления. Ориентировочная целевая аудитория составляет 1,4 </w:t>
            </w:r>
            <w:proofErr w:type="gramStart"/>
            <w:r w:rsidR="00EB512D"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>млн</w:t>
            </w:r>
            <w:proofErr w:type="gramEnd"/>
            <w:r w:rsidR="00EB512D"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потребителей. Стоимость оборудования составляет 40 000,0 тыс. руб.</w:t>
            </w:r>
          </w:p>
          <w:p w:rsidR="005A0647" w:rsidRPr="006A5036" w:rsidRDefault="005A0647" w:rsidP="00EB512D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41F1A" w:rsidRPr="006A5036" w:rsidRDefault="00EB512D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6A5036">
                <w:rPr>
                  <w:rStyle w:val="a7"/>
                  <w:sz w:val="28"/>
                  <w:szCs w:val="28"/>
                </w:rPr>
                <w:t>https://tass.ru/ekonomika/11825357</w:t>
              </w:r>
            </w:hyperlink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A41F1A" w:rsidRPr="006A5036" w:rsidRDefault="005A0647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>2%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6A5036" w:rsidRDefault="006A5036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1,4*4000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0=</w:t>
            </w:r>
          </w:p>
          <w:p w:rsidR="00A41F1A" w:rsidRPr="006A5036" w:rsidRDefault="00EB512D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>5600</w:t>
            </w:r>
            <w:r w:rsidR="005A0647"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B512D" w:rsidRPr="006A5036" w:rsidTr="006A5036">
        <w:trPr>
          <w:jc w:val="center"/>
        </w:trPr>
        <w:tc>
          <w:tcPr>
            <w:tcW w:w="86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nil"/>
            </w:tcBorders>
            <w:shd w:val="clear" w:color="auto" w:fill="BFBFBF" w:themeFill="background1" w:themeFillShade="BF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036" w:rsidRPr="006A5036" w:rsidTr="006A5036">
        <w:trPr>
          <w:trHeight w:val="901"/>
          <w:jc w:val="center"/>
        </w:trPr>
        <w:tc>
          <w:tcPr>
            <w:tcW w:w="863" w:type="dxa"/>
            <w:vMerge w:val="restart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>SAM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 xml:space="preserve">Сколько всего на рынке компаний, ИП, человек, размер ЦА, у которых может возникнуть желание купить </w:t>
            </w:r>
            <w:r w:rsidRPr="006A5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ваш продукт или воспользоваться именно вашими услугами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данных (ссылка)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proofErr w:type="gramStart"/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вашей</w:t>
            </w:r>
            <w:proofErr w:type="gramEnd"/>
            <w:r w:rsidRPr="006A5036">
              <w:rPr>
                <w:rFonts w:ascii="Times New Roman" w:hAnsi="Times New Roman" w:cs="Times New Roman"/>
                <w:sz w:val="28"/>
                <w:szCs w:val="28"/>
              </w:rPr>
              <w:t xml:space="preserve"> ЦА</w:t>
            </w:r>
          </w:p>
        </w:tc>
        <w:tc>
          <w:tcPr>
            <w:tcW w:w="2523" w:type="dxa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(столб. 2 / столб. 3)</w:t>
            </w:r>
          </w:p>
        </w:tc>
      </w:tr>
      <w:tr w:rsidR="006A5036" w:rsidRPr="006A5036" w:rsidTr="006A5036">
        <w:trPr>
          <w:trHeight w:val="439"/>
          <w:jc w:val="center"/>
        </w:trPr>
        <w:tc>
          <w:tcPr>
            <w:tcW w:w="863" w:type="dxa"/>
            <w:vMerge/>
            <w:tcBorders>
              <w:bottom w:val="single" w:sz="4" w:space="0" w:color="auto"/>
            </w:tcBorders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A41F1A" w:rsidRPr="006A5036" w:rsidRDefault="005A0647" w:rsidP="00EB512D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 </w:t>
            </w:r>
            <w:r w:rsidR="00EB512D" w:rsidRPr="006A5036">
              <w:rPr>
                <w:rFonts w:ascii="Times New Roman" w:hAnsi="Times New Roman" w:cs="Times New Roman"/>
                <w:sz w:val="28"/>
                <w:szCs w:val="28"/>
              </w:rPr>
              <w:t xml:space="preserve">интерес может возникнуть у 30% от 1,4 </w:t>
            </w:r>
            <w:proofErr w:type="gramStart"/>
            <w:r w:rsidR="00EB512D" w:rsidRPr="006A5036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41F1A" w:rsidRPr="006A5036" w:rsidRDefault="00EB512D" w:rsidP="00EB512D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https://sbmgroup.biz/portfolio_page/analiz-rynka-solnechnyh-batarej-v-rf-2019/?ysclid=lg3t9tau8y698910351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A41F1A" w:rsidRPr="006A5036" w:rsidRDefault="00EB512D" w:rsidP="00EB512D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A41F1A" w:rsidRPr="006A5036" w:rsidRDefault="00EB512D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16 800,0</w:t>
            </w:r>
          </w:p>
        </w:tc>
      </w:tr>
      <w:tr w:rsidR="00EB512D" w:rsidRPr="006A5036" w:rsidTr="00A4345A">
        <w:trPr>
          <w:jc w:val="center"/>
        </w:trPr>
        <w:tc>
          <w:tcPr>
            <w:tcW w:w="863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036" w:rsidRPr="006A5036" w:rsidTr="00EB512D">
        <w:trPr>
          <w:jc w:val="center"/>
        </w:trPr>
        <w:tc>
          <w:tcPr>
            <w:tcW w:w="863" w:type="dxa"/>
            <w:vMerge w:val="restart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b/>
                <w:sz w:val="28"/>
                <w:szCs w:val="28"/>
              </w:rPr>
              <w:t>SOM</w:t>
            </w:r>
          </w:p>
        </w:tc>
        <w:tc>
          <w:tcPr>
            <w:tcW w:w="3192" w:type="dxa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Ваши продажи за месяц, руб.</w:t>
            </w:r>
          </w:p>
        </w:tc>
        <w:tc>
          <w:tcPr>
            <w:tcW w:w="5516" w:type="dxa"/>
            <w:gridSpan w:val="3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 xml:space="preserve">Достижимый объем рынка на год = </w:t>
            </w:r>
          </w:p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= ваши продажи за мес., руб. × 12 мес.</w:t>
            </w:r>
          </w:p>
        </w:tc>
      </w:tr>
      <w:tr w:rsidR="006A5036" w:rsidRPr="006A5036" w:rsidTr="00EB512D">
        <w:trPr>
          <w:trHeight w:val="1389"/>
          <w:jc w:val="center"/>
        </w:trPr>
        <w:tc>
          <w:tcPr>
            <w:tcW w:w="863" w:type="dxa"/>
            <w:vMerge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A41F1A" w:rsidRPr="006A5036" w:rsidRDefault="00EB512D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1,4*10*40000=5600</w:t>
            </w:r>
          </w:p>
        </w:tc>
        <w:tc>
          <w:tcPr>
            <w:tcW w:w="1361" w:type="dxa"/>
          </w:tcPr>
          <w:p w:rsidR="00A41F1A" w:rsidRPr="006A5036" w:rsidRDefault="00EB512D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5036">
              <w:rPr>
                <w:rFonts w:ascii="Times New Roman" w:hAnsi="Times New Roman" w:cs="Times New Roman"/>
                <w:sz w:val="28"/>
                <w:szCs w:val="28"/>
              </w:rPr>
              <w:t>5600*12=67200</w:t>
            </w:r>
            <w:r w:rsidR="006A5036" w:rsidRPr="006A50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4155" w:type="dxa"/>
            <w:gridSpan w:val="2"/>
            <w:vAlign w:val="center"/>
          </w:tcPr>
          <w:p w:rsidR="00A41F1A" w:rsidRPr="006A5036" w:rsidRDefault="00A41F1A" w:rsidP="005A0647">
            <w:pPr>
              <w:tabs>
                <w:tab w:val="left" w:pos="378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F1A" w:rsidRPr="006A5036" w:rsidRDefault="00A41F1A" w:rsidP="005A06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5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Выводы </w:t>
      </w:r>
    </w:p>
    <w:p w:rsidR="00A41F1A" w:rsidRPr="006A5036" w:rsidRDefault="006A5036" w:rsidP="006A5036">
      <w:pPr>
        <w:tabs>
          <w:tab w:val="left" w:pos="378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036">
        <w:rPr>
          <w:rFonts w:ascii="Times New Roman" w:hAnsi="Times New Roman" w:cs="Times New Roman"/>
          <w:sz w:val="28"/>
          <w:szCs w:val="28"/>
        </w:rPr>
        <w:t xml:space="preserve">Альтернативные источники энергии сегодня новое явление, </w:t>
      </w:r>
      <w:proofErr w:type="gramStart"/>
      <w:r w:rsidRPr="006A5036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6A5036">
        <w:rPr>
          <w:rFonts w:ascii="Times New Roman" w:hAnsi="Times New Roman" w:cs="Times New Roman"/>
          <w:sz w:val="28"/>
          <w:szCs w:val="28"/>
        </w:rPr>
        <w:t xml:space="preserve"> данное направление не пользуется особой популярностью среди населения и юридических лиц.</w:t>
      </w:r>
      <w:r w:rsidRPr="006A5036">
        <w:rPr>
          <w:sz w:val="28"/>
          <w:szCs w:val="28"/>
        </w:rPr>
        <w:t xml:space="preserve"> П</w:t>
      </w:r>
      <w:r w:rsidRPr="006A5036">
        <w:rPr>
          <w:rFonts w:ascii="Times New Roman" w:hAnsi="Times New Roman" w:cs="Times New Roman"/>
          <w:sz w:val="28"/>
          <w:szCs w:val="28"/>
        </w:rPr>
        <w:t>отенциальные покупатели солнечных батарей часто задают себе вопрос, сможет ли тот или иной тип фотоэлектрических преобразователей обеспечить необходимую мощность всей системы, но большинство придерживаются традиционных источников. Поэтому полученные данные говорят о незначительном сегменте потребителей данных видов энергии.</w:t>
      </w:r>
    </w:p>
    <w:p w:rsidR="006B1D85" w:rsidRPr="005A0647" w:rsidRDefault="006B1D85" w:rsidP="005A06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B1D85" w:rsidRPr="005A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47" w:rsidRDefault="005A0647" w:rsidP="005A0647">
      <w:pPr>
        <w:spacing w:after="0" w:line="240" w:lineRule="auto"/>
      </w:pPr>
      <w:r>
        <w:separator/>
      </w:r>
    </w:p>
  </w:endnote>
  <w:endnote w:type="continuationSeparator" w:id="0">
    <w:p w:rsidR="005A0647" w:rsidRDefault="005A0647" w:rsidP="005A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47" w:rsidRDefault="005A0647" w:rsidP="005A0647">
      <w:pPr>
        <w:spacing w:after="0" w:line="240" w:lineRule="auto"/>
      </w:pPr>
      <w:r>
        <w:separator/>
      </w:r>
    </w:p>
  </w:footnote>
  <w:footnote w:type="continuationSeparator" w:id="0">
    <w:p w:rsidR="005A0647" w:rsidRDefault="005A0647" w:rsidP="005A0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85"/>
    <w:rsid w:val="005A0647"/>
    <w:rsid w:val="006A5036"/>
    <w:rsid w:val="006B1D85"/>
    <w:rsid w:val="0078072B"/>
    <w:rsid w:val="00A41F1A"/>
    <w:rsid w:val="00A74A85"/>
    <w:rsid w:val="00EB512D"/>
    <w:rsid w:val="00EC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064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0647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A0647"/>
    <w:rPr>
      <w:vertAlign w:val="superscript"/>
    </w:rPr>
  </w:style>
  <w:style w:type="character" w:customStyle="1" w:styleId="layout">
    <w:name w:val="layout"/>
    <w:basedOn w:val="a0"/>
    <w:rsid w:val="00EB512D"/>
  </w:style>
  <w:style w:type="character" w:styleId="a7">
    <w:name w:val="Hyperlink"/>
    <w:basedOn w:val="a0"/>
    <w:uiPriority w:val="99"/>
    <w:semiHidden/>
    <w:unhideWhenUsed/>
    <w:rsid w:val="00EB5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064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0647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A0647"/>
    <w:rPr>
      <w:vertAlign w:val="superscript"/>
    </w:rPr>
  </w:style>
  <w:style w:type="character" w:customStyle="1" w:styleId="layout">
    <w:name w:val="layout"/>
    <w:basedOn w:val="a0"/>
    <w:rsid w:val="00EB512D"/>
  </w:style>
  <w:style w:type="character" w:styleId="a7">
    <w:name w:val="Hyperlink"/>
    <w:basedOn w:val="a0"/>
    <w:uiPriority w:val="99"/>
    <w:semiHidden/>
    <w:unhideWhenUsed/>
    <w:rsid w:val="00EB5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ekonomika/118253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3923-8CD2-41DC-A8A9-5A483DD6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4</cp:revision>
  <dcterms:created xsi:type="dcterms:W3CDTF">2023-04-05T14:21:00Z</dcterms:created>
  <dcterms:modified xsi:type="dcterms:W3CDTF">2023-04-05T15:04:00Z</dcterms:modified>
</cp:coreProperties>
</file>